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29" w:rsidRPr="00182DEE" w:rsidRDefault="005C4A29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182DEE">
        <w:rPr>
          <w:rFonts w:ascii="Arial" w:hAnsi="Arial" w:cs="Arial"/>
          <w:b/>
          <w:sz w:val="24"/>
          <w:szCs w:val="24"/>
        </w:rPr>
        <w:t>Sicherheitshinweise zum Verhalten auf dem Gelände des Deutschen Offshore Industrie Zentrums (Liegeplätze 8 + 9)</w:t>
      </w:r>
    </w:p>
    <w:p w:rsidR="005C4A29" w:rsidRPr="00182DEE" w:rsidRDefault="005C4A29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jc w:val="center"/>
        <w:rPr>
          <w:rFonts w:ascii="Arial" w:hAnsi="Arial" w:cs="Arial"/>
        </w:rPr>
      </w:pP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Willkommen auf dem Gelände des Deutschen Offshore Industrie Zentrums Cuxhaven (DOIZ).</w:t>
      </w: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Die Hafenanlage des DOIZ mit ihren Liegeplätzen 8 und 9 unterliegt den Bestimmungen des ISPS-Codes. </w:t>
      </w: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b/>
          <w:sz w:val="22"/>
          <w:szCs w:val="22"/>
        </w:rPr>
        <w:t>(I</w:t>
      </w:r>
      <w:r w:rsidRPr="00182DEE">
        <w:rPr>
          <w:rFonts w:ascii="Arial" w:hAnsi="Arial" w:cs="Arial"/>
          <w:sz w:val="22"/>
          <w:szCs w:val="22"/>
        </w:rPr>
        <w:t>nternational</w:t>
      </w:r>
      <w:r w:rsidRPr="00182D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82DEE">
        <w:rPr>
          <w:rFonts w:ascii="Arial" w:hAnsi="Arial" w:cs="Arial"/>
          <w:b/>
          <w:sz w:val="22"/>
          <w:szCs w:val="22"/>
        </w:rPr>
        <w:t>S</w:t>
      </w:r>
      <w:r w:rsidRPr="00182DEE">
        <w:rPr>
          <w:rFonts w:ascii="Arial" w:hAnsi="Arial" w:cs="Arial"/>
          <w:sz w:val="22"/>
          <w:szCs w:val="22"/>
        </w:rPr>
        <w:t>hip</w:t>
      </w:r>
      <w:proofErr w:type="spellEnd"/>
      <w:r w:rsidRPr="00182D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2DEE">
        <w:rPr>
          <w:rFonts w:ascii="Arial" w:hAnsi="Arial" w:cs="Arial"/>
          <w:sz w:val="22"/>
          <w:szCs w:val="22"/>
        </w:rPr>
        <w:t>and</w:t>
      </w:r>
      <w:proofErr w:type="spellEnd"/>
      <w:r w:rsidRPr="00182DEE">
        <w:rPr>
          <w:rFonts w:ascii="Arial" w:hAnsi="Arial" w:cs="Arial"/>
          <w:b/>
          <w:sz w:val="22"/>
          <w:szCs w:val="22"/>
        </w:rPr>
        <w:t xml:space="preserve"> P</w:t>
      </w:r>
      <w:r w:rsidRPr="00182DEE">
        <w:rPr>
          <w:rFonts w:ascii="Arial" w:hAnsi="Arial" w:cs="Arial"/>
          <w:sz w:val="22"/>
          <w:szCs w:val="22"/>
        </w:rPr>
        <w:t>ort</w:t>
      </w:r>
      <w:r w:rsidRPr="00182DEE">
        <w:rPr>
          <w:rFonts w:ascii="Arial" w:hAnsi="Arial" w:cs="Arial"/>
          <w:b/>
          <w:sz w:val="22"/>
          <w:szCs w:val="22"/>
        </w:rPr>
        <w:t xml:space="preserve"> S</w:t>
      </w:r>
      <w:r w:rsidRPr="00182DEE">
        <w:rPr>
          <w:rFonts w:ascii="Arial" w:hAnsi="Arial" w:cs="Arial"/>
          <w:sz w:val="22"/>
          <w:szCs w:val="22"/>
        </w:rPr>
        <w:t>ecurity</w:t>
      </w:r>
      <w:r w:rsidRPr="00182DEE">
        <w:rPr>
          <w:rFonts w:ascii="Arial" w:hAnsi="Arial" w:cs="Arial"/>
          <w:b/>
          <w:sz w:val="22"/>
          <w:szCs w:val="22"/>
        </w:rPr>
        <w:t xml:space="preserve"> / I</w:t>
      </w:r>
      <w:r w:rsidRPr="00182DEE">
        <w:rPr>
          <w:rFonts w:ascii="Arial" w:hAnsi="Arial" w:cs="Arial"/>
          <w:sz w:val="22"/>
          <w:szCs w:val="22"/>
        </w:rPr>
        <w:t>nternationale</w:t>
      </w:r>
      <w:r w:rsidRPr="00182DEE">
        <w:rPr>
          <w:rFonts w:ascii="Arial" w:hAnsi="Arial" w:cs="Arial"/>
          <w:b/>
          <w:sz w:val="22"/>
          <w:szCs w:val="22"/>
        </w:rPr>
        <w:t xml:space="preserve"> S</w:t>
      </w:r>
      <w:r w:rsidRPr="00182DEE">
        <w:rPr>
          <w:rFonts w:ascii="Arial" w:hAnsi="Arial" w:cs="Arial"/>
          <w:sz w:val="22"/>
          <w:szCs w:val="22"/>
        </w:rPr>
        <w:t>chiffs- und</w:t>
      </w:r>
      <w:r w:rsidRPr="00182DEE">
        <w:rPr>
          <w:rFonts w:ascii="Arial" w:hAnsi="Arial" w:cs="Arial"/>
          <w:b/>
          <w:sz w:val="22"/>
          <w:szCs w:val="22"/>
        </w:rPr>
        <w:t xml:space="preserve"> H</w:t>
      </w:r>
      <w:r w:rsidRPr="00182DEE">
        <w:rPr>
          <w:rFonts w:ascii="Arial" w:hAnsi="Arial" w:cs="Arial"/>
          <w:sz w:val="22"/>
          <w:szCs w:val="22"/>
        </w:rPr>
        <w:t>afen</w:t>
      </w:r>
      <w:r w:rsidRPr="00182DEE">
        <w:rPr>
          <w:rFonts w:ascii="Arial" w:hAnsi="Arial" w:cs="Arial"/>
          <w:b/>
          <w:sz w:val="22"/>
          <w:szCs w:val="22"/>
        </w:rPr>
        <w:t xml:space="preserve"> S</w:t>
      </w:r>
      <w:r w:rsidRPr="00182DEE">
        <w:rPr>
          <w:rFonts w:ascii="Arial" w:hAnsi="Arial" w:cs="Arial"/>
          <w:sz w:val="22"/>
          <w:szCs w:val="22"/>
        </w:rPr>
        <w:t>icherheit).</w:t>
      </w: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Dieser Code regelt auch das Verhalten aller Personen auf der Hafenanlage um den bestmöglichen Schutz gegen unberechtigten Zugang</w:t>
      </w:r>
      <w:r w:rsidR="006347AC">
        <w:rPr>
          <w:rFonts w:ascii="Arial" w:hAnsi="Arial" w:cs="Arial"/>
          <w:sz w:val="22"/>
          <w:szCs w:val="22"/>
        </w:rPr>
        <w:t xml:space="preserve"> und das</w:t>
      </w:r>
      <w:r w:rsidRPr="00182DEE">
        <w:rPr>
          <w:rFonts w:ascii="Arial" w:hAnsi="Arial" w:cs="Arial"/>
          <w:sz w:val="22"/>
          <w:szCs w:val="22"/>
        </w:rPr>
        <w:t xml:space="preserve"> Einbringen gefährlicher Gegenstände (</w:t>
      </w:r>
      <w:r w:rsidR="006347AC">
        <w:rPr>
          <w:rFonts w:ascii="Arial" w:hAnsi="Arial" w:cs="Arial"/>
          <w:sz w:val="22"/>
          <w:szCs w:val="22"/>
        </w:rPr>
        <w:t xml:space="preserve">z.B. </w:t>
      </w:r>
      <w:r w:rsidRPr="00182DEE">
        <w:rPr>
          <w:rFonts w:ascii="Arial" w:hAnsi="Arial" w:cs="Arial"/>
          <w:sz w:val="22"/>
          <w:szCs w:val="22"/>
        </w:rPr>
        <w:t>Waffen</w:t>
      </w:r>
      <w:r w:rsidR="006347AC">
        <w:rPr>
          <w:rFonts w:ascii="Arial" w:hAnsi="Arial" w:cs="Arial"/>
          <w:sz w:val="22"/>
          <w:szCs w:val="22"/>
        </w:rPr>
        <w:t xml:space="preserve"> Sprengstoff etc.</w:t>
      </w:r>
      <w:r w:rsidRPr="00182DEE">
        <w:rPr>
          <w:rFonts w:ascii="Arial" w:hAnsi="Arial" w:cs="Arial"/>
          <w:sz w:val="22"/>
          <w:szCs w:val="22"/>
        </w:rPr>
        <w:t xml:space="preserve">) zu gewährleisten. </w:t>
      </w: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Die nachfolgenden Regelungen und deren Einhaltung erkennen Sie beim Betreten des DOIS gegenüber der Niedersachsen Ports GmbH und Co. KG (NPorts) mit der Registrierung beim Werkschutz als verpflichtend an:</w:t>
      </w:r>
    </w:p>
    <w:p w:rsidR="005C4A29" w:rsidRPr="00182DEE" w:rsidRDefault="005C4A29" w:rsidP="005C4A29">
      <w:p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Bei jedem Betreten und Verlassen des Bereiches ist zwingend die Registrierung beim Werkschutz notwendig, dafür ist ein gültiges Ausweisdokument bereitzuhalten. Bei</w:t>
      </w:r>
      <w:r w:rsidR="006A58E6" w:rsidRPr="00182DEE">
        <w:rPr>
          <w:rFonts w:ascii="Arial" w:hAnsi="Arial" w:cs="Arial"/>
          <w:sz w:val="22"/>
          <w:szCs w:val="22"/>
        </w:rPr>
        <w:t xml:space="preserve"> der</w:t>
      </w:r>
      <w:r w:rsidRPr="00182DEE">
        <w:rPr>
          <w:rFonts w:ascii="Arial" w:hAnsi="Arial" w:cs="Arial"/>
          <w:sz w:val="22"/>
          <w:szCs w:val="22"/>
        </w:rPr>
        <w:t xml:space="preserve"> Ein</w:t>
      </w:r>
      <w:r w:rsidR="006A58E6" w:rsidRPr="00182DEE">
        <w:rPr>
          <w:rFonts w:ascii="Arial" w:hAnsi="Arial" w:cs="Arial"/>
          <w:sz w:val="22"/>
          <w:szCs w:val="22"/>
        </w:rPr>
        <w:t>- oder Aus</w:t>
      </w:r>
      <w:r w:rsidRPr="00182DEE">
        <w:rPr>
          <w:rFonts w:ascii="Arial" w:hAnsi="Arial" w:cs="Arial"/>
          <w:sz w:val="22"/>
          <w:szCs w:val="22"/>
        </w:rPr>
        <w:t xml:space="preserve">fahrt mit </w:t>
      </w:r>
      <w:r w:rsidR="006A58E6" w:rsidRPr="00182DEE">
        <w:rPr>
          <w:rFonts w:ascii="Arial" w:hAnsi="Arial" w:cs="Arial"/>
          <w:sz w:val="22"/>
          <w:szCs w:val="22"/>
        </w:rPr>
        <w:t xml:space="preserve">einem </w:t>
      </w:r>
      <w:r w:rsidRPr="00182DEE">
        <w:rPr>
          <w:rFonts w:ascii="Arial" w:hAnsi="Arial" w:cs="Arial"/>
          <w:sz w:val="22"/>
          <w:szCs w:val="22"/>
        </w:rPr>
        <w:t>PKW oder LKW ist ein gültiger Führerschein vom Fahrer</w:t>
      </w:r>
      <w:r w:rsidR="006347AC">
        <w:rPr>
          <w:rFonts w:ascii="Arial" w:hAnsi="Arial" w:cs="Arial"/>
          <w:sz w:val="22"/>
          <w:szCs w:val="22"/>
        </w:rPr>
        <w:t xml:space="preserve"> auf Verlangen</w:t>
      </w:r>
      <w:r w:rsidRPr="00182DEE">
        <w:rPr>
          <w:rFonts w:ascii="Arial" w:hAnsi="Arial" w:cs="Arial"/>
          <w:sz w:val="22"/>
          <w:szCs w:val="22"/>
        </w:rPr>
        <w:t xml:space="preserve"> vorzulegen.</w:t>
      </w: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Den Anordnungen des Wachpersonals ist Folge zu leisten.</w:t>
      </w: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Der Beschilderung in der Hafenanlage ist Folge zu leisten. </w:t>
      </w:r>
    </w:p>
    <w:p w:rsidR="007E56E1" w:rsidRPr="00182DEE" w:rsidRDefault="005C4A29" w:rsidP="007E56E1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Es gilt im gesamten Bereich des DOIZ die Straßenverkehrsordnung (StVO). Es dürfen nur </w:t>
      </w:r>
      <w:r w:rsidR="009A3E2B" w:rsidRPr="00182DEE">
        <w:rPr>
          <w:rFonts w:ascii="Arial" w:hAnsi="Arial" w:cs="Arial"/>
          <w:sz w:val="22"/>
          <w:szCs w:val="22"/>
        </w:rPr>
        <w:t xml:space="preserve">Fahrzeuge </w:t>
      </w:r>
      <w:r w:rsidR="006347AC">
        <w:rPr>
          <w:rFonts w:ascii="Arial" w:hAnsi="Arial" w:cs="Arial"/>
          <w:sz w:val="22"/>
          <w:szCs w:val="22"/>
        </w:rPr>
        <w:t>auf das Gelände des</w:t>
      </w:r>
      <w:r w:rsidR="00C052B3" w:rsidRPr="00182DEE">
        <w:rPr>
          <w:rFonts w:ascii="Arial" w:hAnsi="Arial" w:cs="Arial"/>
          <w:sz w:val="22"/>
          <w:szCs w:val="22"/>
        </w:rPr>
        <w:t xml:space="preserve"> DOI</w:t>
      </w:r>
      <w:r w:rsidR="006347AC">
        <w:rPr>
          <w:rFonts w:ascii="Arial" w:hAnsi="Arial" w:cs="Arial"/>
          <w:sz w:val="22"/>
          <w:szCs w:val="22"/>
        </w:rPr>
        <w:t>Z</w:t>
      </w:r>
      <w:r w:rsidRPr="00182DEE">
        <w:rPr>
          <w:rFonts w:ascii="Arial" w:hAnsi="Arial" w:cs="Arial"/>
          <w:sz w:val="22"/>
          <w:szCs w:val="22"/>
        </w:rPr>
        <w:t xml:space="preserve"> </w:t>
      </w:r>
      <w:r w:rsidR="00C052B3" w:rsidRPr="00182DEE">
        <w:rPr>
          <w:rFonts w:ascii="Arial" w:hAnsi="Arial" w:cs="Arial"/>
          <w:sz w:val="22"/>
          <w:szCs w:val="22"/>
        </w:rPr>
        <w:t>ein- und aus</w:t>
      </w:r>
      <w:r w:rsidRPr="00182DEE">
        <w:rPr>
          <w:rFonts w:ascii="Arial" w:hAnsi="Arial" w:cs="Arial"/>
          <w:sz w:val="22"/>
          <w:szCs w:val="22"/>
        </w:rPr>
        <w:t xml:space="preserve">fahren, </w:t>
      </w:r>
      <w:r w:rsidR="006347AC">
        <w:rPr>
          <w:rFonts w:ascii="Arial" w:hAnsi="Arial" w:cs="Arial"/>
          <w:sz w:val="22"/>
          <w:szCs w:val="22"/>
        </w:rPr>
        <w:t>deren</w:t>
      </w:r>
      <w:r w:rsidR="00C052B3" w:rsidRPr="00182DEE">
        <w:rPr>
          <w:rFonts w:ascii="Arial" w:hAnsi="Arial" w:cs="Arial"/>
          <w:sz w:val="22"/>
          <w:szCs w:val="22"/>
        </w:rPr>
        <w:t xml:space="preserve"> </w:t>
      </w:r>
      <w:r w:rsidRPr="00182DEE">
        <w:rPr>
          <w:rFonts w:ascii="Arial" w:hAnsi="Arial" w:cs="Arial"/>
          <w:sz w:val="22"/>
          <w:szCs w:val="22"/>
        </w:rPr>
        <w:t>Verkehrssicher</w:t>
      </w:r>
      <w:r w:rsidR="007E56E1" w:rsidRPr="00182DEE">
        <w:rPr>
          <w:rFonts w:ascii="Arial" w:hAnsi="Arial" w:cs="Arial"/>
          <w:sz w:val="22"/>
          <w:szCs w:val="22"/>
        </w:rPr>
        <w:t>hei</w:t>
      </w:r>
      <w:r w:rsidRPr="00182DEE">
        <w:rPr>
          <w:rFonts w:ascii="Arial" w:hAnsi="Arial" w:cs="Arial"/>
          <w:sz w:val="22"/>
          <w:szCs w:val="22"/>
        </w:rPr>
        <w:t>t gewährleiste</w:t>
      </w:r>
      <w:r w:rsidR="006347AC">
        <w:rPr>
          <w:rFonts w:ascii="Arial" w:hAnsi="Arial" w:cs="Arial"/>
          <w:sz w:val="22"/>
          <w:szCs w:val="22"/>
        </w:rPr>
        <w:t xml:space="preserve">t ist </w:t>
      </w:r>
      <w:r w:rsidR="002E1BB4">
        <w:rPr>
          <w:rFonts w:ascii="Arial" w:hAnsi="Arial" w:cs="Arial"/>
          <w:sz w:val="22"/>
          <w:szCs w:val="22"/>
        </w:rPr>
        <w:t>und die den Vorschriften der</w:t>
      </w:r>
      <w:r w:rsidRPr="00182DEE">
        <w:rPr>
          <w:rFonts w:ascii="Arial" w:hAnsi="Arial" w:cs="Arial"/>
          <w:sz w:val="22"/>
          <w:szCs w:val="22"/>
        </w:rPr>
        <w:t xml:space="preserve"> ADR</w:t>
      </w:r>
      <w:r w:rsidR="002E1BB4">
        <w:rPr>
          <w:rFonts w:ascii="Arial" w:hAnsi="Arial" w:cs="Arial"/>
          <w:sz w:val="22"/>
          <w:szCs w:val="22"/>
        </w:rPr>
        <w:t xml:space="preserve"> </w:t>
      </w:r>
      <w:r w:rsidRPr="00182DEE">
        <w:rPr>
          <w:rFonts w:ascii="Arial" w:hAnsi="Arial" w:cs="Arial"/>
          <w:sz w:val="22"/>
          <w:szCs w:val="22"/>
        </w:rPr>
        <w:t>(Ladungssicherung) entsprechen.</w:t>
      </w: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Im gesamten Hafenbereich gilt eine maximale Geschwindigkeit von 30 km/h.</w:t>
      </w: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Die Ein- und Ausfahrten </w:t>
      </w:r>
      <w:r w:rsidR="002E1BB4">
        <w:rPr>
          <w:rFonts w:ascii="Arial" w:hAnsi="Arial" w:cs="Arial"/>
          <w:sz w:val="22"/>
          <w:szCs w:val="22"/>
        </w:rPr>
        <w:t>werden</w:t>
      </w:r>
      <w:r w:rsidRPr="00182DEE">
        <w:rPr>
          <w:rFonts w:ascii="Arial" w:hAnsi="Arial" w:cs="Arial"/>
          <w:sz w:val="22"/>
          <w:szCs w:val="22"/>
        </w:rPr>
        <w:t xml:space="preserve"> videoüberwacht</w:t>
      </w:r>
      <w:r w:rsidR="002E1BB4">
        <w:rPr>
          <w:rFonts w:ascii="Arial" w:hAnsi="Arial" w:cs="Arial"/>
          <w:sz w:val="22"/>
          <w:szCs w:val="22"/>
        </w:rPr>
        <w:t xml:space="preserve"> und aufgezeichnet</w:t>
      </w:r>
      <w:r w:rsidRPr="00182DEE">
        <w:rPr>
          <w:rFonts w:ascii="Arial" w:hAnsi="Arial" w:cs="Arial"/>
          <w:sz w:val="22"/>
          <w:szCs w:val="22"/>
        </w:rPr>
        <w:t>.</w:t>
      </w: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Die Durchfahrt durch sich öffnende oder schließende Toranlagen – erkennbar am gelben Funkellicht- ist ausdrücklich VERBOTEN! </w:t>
      </w:r>
    </w:p>
    <w:p w:rsidR="00A3250B" w:rsidRDefault="005C4A29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Verhalten Sie sich bei Ihren Arbeiten so, dass jederzeit Ihre und die Sicherheit anderer Personen gewährleistet </w:t>
      </w:r>
      <w:proofErr w:type="gramStart"/>
      <w:r w:rsidRPr="00182DEE">
        <w:rPr>
          <w:rFonts w:ascii="Arial" w:hAnsi="Arial" w:cs="Arial"/>
          <w:sz w:val="22"/>
          <w:szCs w:val="22"/>
        </w:rPr>
        <w:t>ist</w:t>
      </w:r>
      <w:proofErr w:type="gramEnd"/>
      <w:r w:rsidRPr="00182DEE">
        <w:rPr>
          <w:rFonts w:ascii="Arial" w:hAnsi="Arial" w:cs="Arial"/>
          <w:sz w:val="22"/>
          <w:szCs w:val="22"/>
        </w:rPr>
        <w:t>.</w:t>
      </w:r>
      <w:r w:rsidR="00A3250B" w:rsidRPr="00A3250B">
        <w:rPr>
          <w:rFonts w:ascii="Arial" w:hAnsi="Arial" w:cs="Arial"/>
          <w:sz w:val="22"/>
          <w:szCs w:val="22"/>
        </w:rPr>
        <w:t xml:space="preserve"> </w:t>
      </w:r>
    </w:p>
    <w:p w:rsidR="00A3250B" w:rsidRDefault="00A3250B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von Ihnen auf dem Gelände des</w:t>
      </w:r>
      <w:r w:rsidRPr="00182DEE">
        <w:rPr>
          <w:rFonts w:ascii="Arial" w:hAnsi="Arial" w:cs="Arial"/>
          <w:sz w:val="22"/>
          <w:szCs w:val="22"/>
        </w:rPr>
        <w:t xml:space="preserve"> DOI</w:t>
      </w:r>
      <w:r>
        <w:rPr>
          <w:rFonts w:ascii="Arial" w:hAnsi="Arial" w:cs="Arial"/>
          <w:sz w:val="22"/>
          <w:szCs w:val="22"/>
        </w:rPr>
        <w:t>Z</w:t>
      </w:r>
      <w:r w:rsidRPr="0018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durchgeführten Arbeiten sind die n</w:t>
      </w:r>
      <w:r w:rsidRPr="00182DEE">
        <w:rPr>
          <w:rFonts w:ascii="Arial" w:hAnsi="Arial" w:cs="Arial"/>
          <w:sz w:val="22"/>
          <w:szCs w:val="22"/>
        </w:rPr>
        <w:t>otwendige</w:t>
      </w:r>
      <w:r>
        <w:rPr>
          <w:rFonts w:ascii="Arial" w:hAnsi="Arial" w:cs="Arial"/>
          <w:sz w:val="22"/>
          <w:szCs w:val="22"/>
        </w:rPr>
        <w:t>n</w:t>
      </w:r>
      <w:r w:rsidRPr="0018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persönlichen Sicherheitsausrüstungen,</w:t>
      </w:r>
      <w:r w:rsidRPr="00182DEE">
        <w:rPr>
          <w:rFonts w:ascii="Arial" w:hAnsi="Arial" w:cs="Arial"/>
          <w:sz w:val="22"/>
          <w:szCs w:val="22"/>
        </w:rPr>
        <w:t xml:space="preserve"> wie </w:t>
      </w:r>
      <w:r>
        <w:rPr>
          <w:rFonts w:ascii="Arial" w:hAnsi="Arial" w:cs="Arial"/>
          <w:sz w:val="22"/>
          <w:szCs w:val="22"/>
        </w:rPr>
        <w:t xml:space="preserve">z.B. </w:t>
      </w:r>
      <w:r w:rsidRPr="00182DEE">
        <w:rPr>
          <w:rFonts w:ascii="Arial" w:hAnsi="Arial" w:cs="Arial"/>
          <w:sz w:val="22"/>
          <w:szCs w:val="22"/>
        </w:rPr>
        <w:t xml:space="preserve">Arbeitssicherheitsschuhe, Warnweste und Helm </w:t>
      </w:r>
      <w:r>
        <w:rPr>
          <w:rFonts w:ascii="Arial" w:hAnsi="Arial" w:cs="Arial"/>
          <w:sz w:val="22"/>
          <w:szCs w:val="22"/>
        </w:rPr>
        <w:t>gem. den Anforderungen des jeweiligen Auftraggebers</w:t>
      </w:r>
      <w:r w:rsidRPr="00182DEE">
        <w:rPr>
          <w:rFonts w:ascii="Arial" w:hAnsi="Arial" w:cs="Arial"/>
          <w:sz w:val="22"/>
          <w:szCs w:val="22"/>
        </w:rPr>
        <w:t xml:space="preserve"> zu tragen</w:t>
      </w:r>
      <w:r>
        <w:rPr>
          <w:rFonts w:ascii="Arial" w:hAnsi="Arial" w:cs="Arial"/>
          <w:sz w:val="22"/>
          <w:szCs w:val="22"/>
        </w:rPr>
        <w:t>.</w:t>
      </w:r>
      <w:r w:rsidRPr="00A3250B">
        <w:rPr>
          <w:rFonts w:ascii="Arial" w:hAnsi="Arial" w:cs="Arial"/>
          <w:sz w:val="22"/>
          <w:szCs w:val="22"/>
        </w:rPr>
        <w:t xml:space="preserve"> </w:t>
      </w:r>
    </w:p>
    <w:p w:rsidR="00A3250B" w:rsidRPr="00A3250B" w:rsidRDefault="00A3250B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A3250B">
        <w:rPr>
          <w:rFonts w:ascii="Arial" w:hAnsi="Arial" w:cs="Arial"/>
          <w:sz w:val="22"/>
          <w:szCs w:val="22"/>
        </w:rPr>
        <w:t>Achtung vor schwebenden Lasten und Querverkehr durch Flurförderfahrzeuge. Großgeräte haben Vorrang. Das Parken auf und neben den Kranschienen ist untersagt.</w:t>
      </w:r>
    </w:p>
    <w:p w:rsidR="00A3250B" w:rsidRPr="00182DEE" w:rsidRDefault="00A3250B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Foto- und Videoaufnahmen aller Art, ohne vorherige Genehmigung durch NPorts, sind nicht gestattet, dieses gilt ebenso für Aufnahmen durch Drohnen.</w:t>
      </w:r>
    </w:p>
    <w:p w:rsidR="006A58E6" w:rsidRPr="00182DEE" w:rsidRDefault="005C4A29" w:rsidP="006A58E6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Das Hinterlassen von Müll und anderen Gegenständen nach Beendigung ihres Aufenthaltes ist verboten und wird in Rechnung gestellt, wenn NPorts diese beseitigen muß.</w:t>
      </w:r>
      <w:r w:rsidR="007E56E1" w:rsidRPr="00182DEE">
        <w:rPr>
          <w:rFonts w:ascii="Arial" w:hAnsi="Arial" w:cs="Arial"/>
          <w:sz w:val="22"/>
          <w:szCs w:val="22"/>
        </w:rPr>
        <w:t xml:space="preserve"> </w:t>
      </w:r>
      <w:r w:rsidR="002E1BB4">
        <w:rPr>
          <w:rFonts w:ascii="Arial" w:hAnsi="Arial" w:cs="Arial"/>
          <w:sz w:val="22"/>
          <w:szCs w:val="22"/>
        </w:rPr>
        <w:t>O</w:t>
      </w:r>
      <w:r w:rsidR="00A73FBF" w:rsidRPr="00182DEE">
        <w:rPr>
          <w:rFonts w:ascii="Arial" w:hAnsi="Arial" w:cs="Arial"/>
          <w:sz w:val="22"/>
          <w:szCs w:val="22"/>
        </w:rPr>
        <w:t xml:space="preserve">ffenes Feuer </w:t>
      </w:r>
      <w:r w:rsidR="002E1BB4">
        <w:rPr>
          <w:rFonts w:ascii="Arial" w:hAnsi="Arial" w:cs="Arial"/>
          <w:sz w:val="22"/>
          <w:szCs w:val="22"/>
        </w:rPr>
        <w:t>ist auf dem gesamten Gelände des</w:t>
      </w:r>
      <w:r w:rsidR="00A73FBF" w:rsidRPr="00182DEE">
        <w:rPr>
          <w:rFonts w:ascii="Arial" w:hAnsi="Arial" w:cs="Arial"/>
          <w:sz w:val="22"/>
          <w:szCs w:val="22"/>
        </w:rPr>
        <w:t xml:space="preserve"> DOI</w:t>
      </w:r>
      <w:r w:rsidR="006347AC">
        <w:rPr>
          <w:rFonts w:ascii="Arial" w:hAnsi="Arial" w:cs="Arial"/>
          <w:sz w:val="22"/>
          <w:szCs w:val="22"/>
        </w:rPr>
        <w:t>Z</w:t>
      </w:r>
      <w:r w:rsidR="00A73FBF" w:rsidRPr="00182DEE">
        <w:rPr>
          <w:rFonts w:ascii="Arial" w:hAnsi="Arial" w:cs="Arial"/>
          <w:sz w:val="22"/>
          <w:szCs w:val="22"/>
        </w:rPr>
        <w:t xml:space="preserve"> </w:t>
      </w:r>
      <w:r w:rsidR="002E1BB4">
        <w:rPr>
          <w:rFonts w:ascii="Arial" w:hAnsi="Arial" w:cs="Arial"/>
          <w:sz w:val="22"/>
          <w:szCs w:val="22"/>
        </w:rPr>
        <w:t xml:space="preserve">nicht </w:t>
      </w:r>
      <w:r w:rsidR="00A73FBF" w:rsidRPr="00182DEE">
        <w:rPr>
          <w:rFonts w:ascii="Arial" w:hAnsi="Arial" w:cs="Arial"/>
          <w:sz w:val="22"/>
          <w:szCs w:val="22"/>
        </w:rPr>
        <w:t>erlaubt.</w:t>
      </w:r>
    </w:p>
    <w:p w:rsidR="008C5C2B" w:rsidRPr="00182DEE" w:rsidRDefault="005C4A29" w:rsidP="006A58E6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Bei umweltgefährden Verunreinigungen (Ölunfall) ist umgehend der Werkschutz an der Hauptpforte zu informieren. </w:t>
      </w:r>
    </w:p>
    <w:p w:rsidR="00A3250B" w:rsidRDefault="007E56E1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 xml:space="preserve">Der Transport oder das Mitführen von umweltgefährdenden oder gefährlichen Gefahrstoffen </w:t>
      </w:r>
      <w:r w:rsidR="00063635" w:rsidRPr="00182DEE">
        <w:rPr>
          <w:rFonts w:ascii="Arial" w:hAnsi="Arial" w:cs="Arial"/>
          <w:sz w:val="22"/>
          <w:szCs w:val="22"/>
        </w:rPr>
        <w:t>am</w:t>
      </w:r>
      <w:r w:rsidR="00C052B3" w:rsidRPr="00182DEE">
        <w:rPr>
          <w:rFonts w:ascii="Arial" w:hAnsi="Arial" w:cs="Arial"/>
          <w:sz w:val="22"/>
          <w:szCs w:val="22"/>
        </w:rPr>
        <w:t xml:space="preserve"> DOIS</w:t>
      </w:r>
      <w:r w:rsidR="008C5C2B" w:rsidRPr="00182DEE">
        <w:rPr>
          <w:rFonts w:ascii="Arial" w:hAnsi="Arial" w:cs="Arial"/>
          <w:sz w:val="22"/>
          <w:szCs w:val="22"/>
        </w:rPr>
        <w:t xml:space="preserve"> </w:t>
      </w:r>
      <w:r w:rsidRPr="00182DEE">
        <w:rPr>
          <w:rFonts w:ascii="Arial" w:hAnsi="Arial" w:cs="Arial"/>
          <w:sz w:val="22"/>
          <w:szCs w:val="22"/>
        </w:rPr>
        <w:t>ist beim Werksschutz</w:t>
      </w:r>
      <w:r w:rsidR="00063635" w:rsidRPr="00182DEE">
        <w:rPr>
          <w:rFonts w:ascii="Arial" w:hAnsi="Arial" w:cs="Arial"/>
          <w:sz w:val="22"/>
          <w:szCs w:val="22"/>
        </w:rPr>
        <w:t>/</w:t>
      </w:r>
      <w:r w:rsidRPr="00182DEE">
        <w:rPr>
          <w:rFonts w:ascii="Arial" w:hAnsi="Arial" w:cs="Arial"/>
          <w:sz w:val="22"/>
          <w:szCs w:val="22"/>
        </w:rPr>
        <w:t>Hauptpforte anzu</w:t>
      </w:r>
      <w:r w:rsidR="006A58E6" w:rsidRPr="00182DEE">
        <w:rPr>
          <w:rFonts w:ascii="Arial" w:hAnsi="Arial" w:cs="Arial"/>
          <w:sz w:val="22"/>
          <w:szCs w:val="22"/>
        </w:rPr>
        <w:t xml:space="preserve">melden bzw. </w:t>
      </w:r>
      <w:r w:rsidR="006A58E6" w:rsidRPr="00182DEE">
        <w:rPr>
          <w:rFonts w:ascii="Arial" w:hAnsi="Arial" w:cs="Arial"/>
          <w:sz w:val="22"/>
          <w:szCs w:val="22"/>
        </w:rPr>
        <w:lastRenderedPageBreak/>
        <w:t>anzu</w:t>
      </w:r>
      <w:r w:rsidRPr="00182DEE">
        <w:rPr>
          <w:rFonts w:ascii="Arial" w:hAnsi="Arial" w:cs="Arial"/>
          <w:sz w:val="22"/>
          <w:szCs w:val="22"/>
        </w:rPr>
        <w:t>zeigen.</w:t>
      </w:r>
      <w:r w:rsidR="008C5C2B" w:rsidRPr="00182DEE">
        <w:rPr>
          <w:rFonts w:ascii="Arial" w:hAnsi="Arial" w:cs="Arial"/>
          <w:sz w:val="22"/>
          <w:szCs w:val="22"/>
        </w:rPr>
        <w:t xml:space="preserve"> Die </w:t>
      </w:r>
      <w:r w:rsidR="009A3E2B" w:rsidRPr="00182DEE">
        <w:rPr>
          <w:rFonts w:ascii="Arial" w:hAnsi="Arial" w:cs="Arial"/>
          <w:sz w:val="22"/>
          <w:szCs w:val="22"/>
        </w:rPr>
        <w:t>erforderlichen</w:t>
      </w:r>
      <w:r w:rsidR="00C052B3" w:rsidRPr="00182DEE">
        <w:rPr>
          <w:rFonts w:ascii="Arial" w:hAnsi="Arial" w:cs="Arial"/>
          <w:sz w:val="22"/>
          <w:szCs w:val="22"/>
        </w:rPr>
        <w:t xml:space="preserve"> </w:t>
      </w:r>
      <w:r w:rsidR="008C5C2B" w:rsidRPr="00182DEE">
        <w:rPr>
          <w:rFonts w:ascii="Arial" w:hAnsi="Arial" w:cs="Arial"/>
          <w:sz w:val="22"/>
          <w:szCs w:val="22"/>
        </w:rPr>
        <w:t>Gefährdungsbeurteilungen, S</w:t>
      </w:r>
      <w:r w:rsidR="00FA36B5">
        <w:rPr>
          <w:rFonts w:ascii="Arial" w:hAnsi="Arial" w:cs="Arial"/>
          <w:sz w:val="22"/>
          <w:szCs w:val="22"/>
        </w:rPr>
        <w:t>icherheitsdatenblätter</w:t>
      </w:r>
      <w:r w:rsidR="008C5C2B" w:rsidRPr="00182DEE">
        <w:rPr>
          <w:rFonts w:ascii="Arial" w:hAnsi="Arial" w:cs="Arial"/>
          <w:sz w:val="22"/>
          <w:szCs w:val="22"/>
        </w:rPr>
        <w:t xml:space="preserve">, </w:t>
      </w:r>
      <w:r w:rsidR="009A3E2B" w:rsidRPr="00182DEE">
        <w:rPr>
          <w:rFonts w:ascii="Arial" w:hAnsi="Arial" w:cs="Arial"/>
          <w:sz w:val="22"/>
          <w:szCs w:val="22"/>
        </w:rPr>
        <w:t>Betriebsanweisungen sowie</w:t>
      </w:r>
      <w:r w:rsidR="008C5C2B" w:rsidRPr="00182DEE">
        <w:rPr>
          <w:rFonts w:ascii="Arial" w:hAnsi="Arial" w:cs="Arial"/>
          <w:sz w:val="22"/>
          <w:szCs w:val="22"/>
        </w:rPr>
        <w:t xml:space="preserve"> deren festgelegten Schutzmaßnahmen sind </w:t>
      </w:r>
      <w:r w:rsidR="002E1BB4">
        <w:rPr>
          <w:rFonts w:ascii="Arial" w:hAnsi="Arial" w:cs="Arial"/>
          <w:sz w:val="22"/>
          <w:szCs w:val="22"/>
        </w:rPr>
        <w:t xml:space="preserve">auf Verlangen </w:t>
      </w:r>
      <w:r w:rsidR="009A3E2B" w:rsidRPr="00182DEE">
        <w:rPr>
          <w:rFonts w:ascii="Arial" w:hAnsi="Arial" w:cs="Arial"/>
          <w:sz w:val="22"/>
          <w:szCs w:val="22"/>
        </w:rPr>
        <w:t>offenzulegen</w:t>
      </w:r>
      <w:r w:rsidR="00063635" w:rsidRPr="00182DEE">
        <w:rPr>
          <w:rFonts w:ascii="Arial" w:hAnsi="Arial" w:cs="Arial"/>
          <w:sz w:val="22"/>
          <w:szCs w:val="22"/>
        </w:rPr>
        <w:t xml:space="preserve"> und </w:t>
      </w:r>
      <w:r w:rsidR="008C5C2B" w:rsidRPr="00182DEE">
        <w:rPr>
          <w:rFonts w:ascii="Arial" w:hAnsi="Arial" w:cs="Arial"/>
          <w:sz w:val="22"/>
          <w:szCs w:val="22"/>
        </w:rPr>
        <w:t>nachzuweisen.</w:t>
      </w:r>
      <w:r w:rsidR="00A3250B" w:rsidRPr="00A3250B">
        <w:rPr>
          <w:rFonts w:ascii="Arial" w:hAnsi="Arial" w:cs="Arial"/>
          <w:sz w:val="22"/>
          <w:szCs w:val="22"/>
        </w:rPr>
        <w:t xml:space="preserve"> </w:t>
      </w:r>
    </w:p>
    <w:p w:rsidR="00A3250B" w:rsidRPr="00182DEE" w:rsidRDefault="00A3250B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Das Einbringen von Waffen und anderen gefährlichen Gegenständen ist verboten.</w:t>
      </w: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Unfälle</w:t>
      </w:r>
      <w:r w:rsidR="00A73FBF" w:rsidRPr="00182DEE">
        <w:rPr>
          <w:rFonts w:ascii="Arial" w:hAnsi="Arial" w:cs="Arial"/>
          <w:sz w:val="22"/>
          <w:szCs w:val="22"/>
        </w:rPr>
        <w:t>, Vorfälle und</w:t>
      </w:r>
      <w:r w:rsidR="00063635" w:rsidRPr="00182DEE">
        <w:rPr>
          <w:rFonts w:ascii="Arial" w:hAnsi="Arial" w:cs="Arial"/>
          <w:sz w:val="22"/>
          <w:szCs w:val="22"/>
        </w:rPr>
        <w:t xml:space="preserve"> </w:t>
      </w:r>
      <w:r w:rsidR="00A73FBF" w:rsidRPr="00182DEE">
        <w:rPr>
          <w:rFonts w:ascii="Arial" w:hAnsi="Arial" w:cs="Arial"/>
          <w:sz w:val="22"/>
          <w:szCs w:val="22"/>
        </w:rPr>
        <w:t xml:space="preserve">sonstige </w:t>
      </w:r>
      <w:r w:rsidR="00063635" w:rsidRPr="00182DEE">
        <w:rPr>
          <w:rFonts w:ascii="Arial" w:hAnsi="Arial" w:cs="Arial"/>
          <w:sz w:val="22"/>
          <w:szCs w:val="22"/>
        </w:rPr>
        <w:t>Ereignisse</w:t>
      </w:r>
      <w:r w:rsidRPr="00182DEE">
        <w:rPr>
          <w:rFonts w:ascii="Arial" w:hAnsi="Arial" w:cs="Arial"/>
          <w:sz w:val="22"/>
          <w:szCs w:val="22"/>
        </w:rPr>
        <w:t xml:space="preserve"> aller Art werden umgehend dem Werkschutz an der Hauptpforte gemeldet, nachdem die </w:t>
      </w:r>
      <w:r w:rsidR="00A73FBF" w:rsidRPr="00182DEE">
        <w:rPr>
          <w:rFonts w:ascii="Arial" w:hAnsi="Arial" w:cs="Arial"/>
          <w:sz w:val="22"/>
          <w:szCs w:val="22"/>
        </w:rPr>
        <w:t xml:space="preserve">notwendigen </w:t>
      </w:r>
      <w:r w:rsidRPr="00182DEE">
        <w:rPr>
          <w:rFonts w:ascii="Arial" w:hAnsi="Arial" w:cs="Arial"/>
          <w:sz w:val="22"/>
          <w:szCs w:val="22"/>
        </w:rPr>
        <w:t>Sofortmaßnahmen</w:t>
      </w:r>
      <w:r w:rsidR="00A73FBF" w:rsidRPr="00182DEE">
        <w:rPr>
          <w:rFonts w:ascii="Arial" w:hAnsi="Arial" w:cs="Arial"/>
          <w:sz w:val="22"/>
          <w:szCs w:val="22"/>
        </w:rPr>
        <w:t xml:space="preserve"> und Handlungen</w:t>
      </w:r>
      <w:r w:rsidRPr="00182DEE">
        <w:rPr>
          <w:rFonts w:ascii="Arial" w:hAnsi="Arial" w:cs="Arial"/>
          <w:sz w:val="22"/>
          <w:szCs w:val="22"/>
        </w:rPr>
        <w:t xml:space="preserve"> </w:t>
      </w:r>
      <w:r w:rsidR="00A73FBF" w:rsidRPr="00182DEE">
        <w:rPr>
          <w:rFonts w:ascii="Arial" w:hAnsi="Arial" w:cs="Arial"/>
          <w:sz w:val="22"/>
          <w:szCs w:val="22"/>
        </w:rPr>
        <w:t xml:space="preserve">unverzüglich </w:t>
      </w:r>
      <w:r w:rsidR="00063635" w:rsidRPr="00182DEE">
        <w:rPr>
          <w:rFonts w:ascii="Arial" w:hAnsi="Arial" w:cs="Arial"/>
          <w:sz w:val="22"/>
          <w:szCs w:val="22"/>
        </w:rPr>
        <w:t xml:space="preserve">veranlasst und </w:t>
      </w:r>
      <w:r w:rsidRPr="00182DEE">
        <w:rPr>
          <w:rFonts w:ascii="Arial" w:hAnsi="Arial" w:cs="Arial"/>
          <w:sz w:val="22"/>
          <w:szCs w:val="22"/>
        </w:rPr>
        <w:t xml:space="preserve">abgeschlossen sind. </w:t>
      </w:r>
    </w:p>
    <w:p w:rsidR="005C4A29" w:rsidRPr="00182DEE" w:rsidRDefault="005C4A29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Wiederholte Verstöße gegen diese Anordnung können den temporären oder dauerhaften Ausschluß vom Zugang zum Gelände und die Inrechnungstellung der Kosten zur Beseitigung der Folgen der Nichtbeachtung nach sich ziehen.</w:t>
      </w:r>
    </w:p>
    <w:p w:rsidR="005C4A29" w:rsidRPr="00182DEE" w:rsidRDefault="005C4A29" w:rsidP="005C4A29">
      <w:p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:rsidR="005C4A29" w:rsidRPr="00182DEE" w:rsidRDefault="00A3250B" w:rsidP="005C4A29">
      <w:pPr>
        <w:spacing w:line="280" w:lineRule="atLeast"/>
        <w:ind w:left="-284" w:right="-199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C4A29" w:rsidRPr="00182DEE">
        <w:rPr>
          <w:rFonts w:ascii="Arial" w:hAnsi="Arial" w:cs="Arial"/>
          <w:sz w:val="22"/>
          <w:szCs w:val="22"/>
        </w:rPr>
        <w:t xml:space="preserve">itten </w:t>
      </w:r>
      <w:r>
        <w:rPr>
          <w:rFonts w:ascii="Arial" w:hAnsi="Arial" w:cs="Arial"/>
          <w:sz w:val="22"/>
          <w:szCs w:val="22"/>
        </w:rPr>
        <w:t xml:space="preserve">achten </w:t>
      </w:r>
      <w:r w:rsidR="005C4A29" w:rsidRPr="00182DEE">
        <w:rPr>
          <w:rFonts w:ascii="Arial" w:hAnsi="Arial" w:cs="Arial"/>
          <w:sz w:val="22"/>
          <w:szCs w:val="22"/>
        </w:rPr>
        <w:t>Sie außerdem:</w:t>
      </w:r>
    </w:p>
    <w:p w:rsidR="005C4A29" w:rsidRPr="00182DEE" w:rsidRDefault="005C4A29" w:rsidP="005C4A29">
      <w:pPr>
        <w:spacing w:line="280" w:lineRule="atLeast"/>
        <w:ind w:left="-284" w:right="-199" w:firstLine="284"/>
        <w:rPr>
          <w:rFonts w:ascii="Arial" w:hAnsi="Arial" w:cs="Arial"/>
          <w:sz w:val="22"/>
          <w:szCs w:val="22"/>
        </w:rPr>
      </w:pPr>
    </w:p>
    <w:p w:rsidR="005C4A29" w:rsidRPr="00182DEE" w:rsidRDefault="005C4A29" w:rsidP="005C4A29">
      <w:pPr>
        <w:numPr>
          <w:ilvl w:val="0"/>
          <w:numId w:val="2"/>
        </w:numPr>
        <w:spacing w:line="280" w:lineRule="atLeast"/>
        <w:ind w:right="-199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auf verdächtige Personen inner- und außerhalb der Hafenanlage</w:t>
      </w:r>
    </w:p>
    <w:p w:rsidR="00A75A2C" w:rsidRPr="00182DEE" w:rsidRDefault="005C4A29" w:rsidP="00A75A2C">
      <w:pPr>
        <w:numPr>
          <w:ilvl w:val="0"/>
          <w:numId w:val="2"/>
        </w:numPr>
        <w:spacing w:line="280" w:lineRule="atLeast"/>
        <w:ind w:right="-199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sz w:val="22"/>
          <w:szCs w:val="22"/>
        </w:rPr>
        <w:t>auf verdächtige Gegenstände oder Behälter in und außerhalb der Hafenanlage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2"/>
          <w:szCs w:val="22"/>
        </w:rPr>
      </w:pPr>
    </w:p>
    <w:p w:rsidR="005C4A29" w:rsidRPr="00182DEE" w:rsidRDefault="000040F1" w:rsidP="005C4A29">
      <w:pPr>
        <w:spacing w:line="280" w:lineRule="atLeast"/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melden Sie diese Beobachtung an die unten angegebene Telefonnummer.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2"/>
          <w:szCs w:val="22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</w:rPr>
      </w:pPr>
    </w:p>
    <w:p w:rsidR="005C4A29" w:rsidRPr="00182DEE" w:rsidRDefault="005C4A29" w:rsidP="00FA36B5">
      <w:pPr>
        <w:spacing w:line="280" w:lineRule="atLeast"/>
        <w:ind w:right="-199"/>
        <w:jc w:val="center"/>
        <w:rPr>
          <w:rFonts w:ascii="Arial" w:hAnsi="Arial" w:cs="Arial"/>
          <w:sz w:val="32"/>
          <w:szCs w:val="32"/>
        </w:rPr>
      </w:pPr>
      <w:r w:rsidRPr="00182DEE">
        <w:rPr>
          <w:rFonts w:ascii="Arial" w:hAnsi="Arial" w:cs="Arial"/>
          <w:sz w:val="32"/>
          <w:szCs w:val="32"/>
        </w:rPr>
        <w:t xml:space="preserve">Die jederzeit in allen Belangen </w:t>
      </w:r>
      <w:r w:rsidRPr="00182DEE">
        <w:rPr>
          <w:rFonts w:ascii="Arial" w:hAnsi="Arial" w:cs="Arial"/>
          <w:b/>
          <w:sz w:val="32"/>
          <w:szCs w:val="32"/>
        </w:rPr>
        <w:t>zu informierende Stelle</w:t>
      </w:r>
      <w:r w:rsidRPr="00182DEE">
        <w:rPr>
          <w:rFonts w:ascii="Arial" w:hAnsi="Arial" w:cs="Arial"/>
          <w:sz w:val="32"/>
          <w:szCs w:val="32"/>
        </w:rPr>
        <w:t xml:space="preserve"> ist die Hafenmeisterei der Niedersachsen Ports GmbH und Co. KG, erreichbar unter </w:t>
      </w:r>
      <w:r w:rsidRPr="00FA36B5">
        <w:rPr>
          <w:rFonts w:ascii="Arial" w:hAnsi="Arial" w:cs="Arial"/>
          <w:b/>
          <w:sz w:val="32"/>
          <w:szCs w:val="32"/>
        </w:rPr>
        <w:t>04721-500 150.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182DEE">
        <w:rPr>
          <w:rFonts w:ascii="Arial" w:hAnsi="Arial" w:cs="Arial"/>
          <w:sz w:val="24"/>
          <w:szCs w:val="24"/>
        </w:rPr>
        <w:t xml:space="preserve">Vielen Dank für die Beachtung und Umsetzung dieses Leitfadens und einen sicheren Aufenthalt im Deutschen Offshore Industrie Zentrum. 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182DEE">
        <w:rPr>
          <w:rFonts w:ascii="Arial" w:hAnsi="Arial" w:cs="Arial"/>
          <w:sz w:val="24"/>
          <w:szCs w:val="24"/>
        </w:rPr>
        <w:t>________________________</w:t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  <w:t>________________________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182DEE">
        <w:rPr>
          <w:rFonts w:ascii="Arial" w:hAnsi="Arial" w:cs="Arial"/>
          <w:sz w:val="24"/>
          <w:szCs w:val="24"/>
        </w:rPr>
        <w:t xml:space="preserve">Hans-Gerd Janssen,  </w:t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  <w:t xml:space="preserve">André Dmuschewski, 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182DEE">
        <w:rPr>
          <w:rFonts w:ascii="Arial" w:hAnsi="Arial" w:cs="Arial"/>
          <w:sz w:val="24"/>
          <w:szCs w:val="24"/>
        </w:rPr>
        <w:t xml:space="preserve">Niederlassungsleiter </w:t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  <w:t>PFSO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182DEE">
        <w:rPr>
          <w:rFonts w:ascii="Arial" w:hAnsi="Arial" w:cs="Arial"/>
          <w:sz w:val="24"/>
          <w:szCs w:val="24"/>
        </w:rPr>
        <w:t xml:space="preserve">Niedersachsen Ports GmbH und Co. </w:t>
      </w:r>
    </w:p>
    <w:p w:rsidR="0046549A" w:rsidRPr="00182DEE" w:rsidRDefault="0046549A"/>
    <w:sectPr w:rsidR="0046549A" w:rsidRPr="00182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83F4C"/>
    <w:multiLevelType w:val="hybridMultilevel"/>
    <w:tmpl w:val="C7988E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5650"/>
    <w:multiLevelType w:val="hybridMultilevel"/>
    <w:tmpl w:val="FF085F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29"/>
    <w:rsid w:val="000040F1"/>
    <w:rsid w:val="00063635"/>
    <w:rsid w:val="00182DEE"/>
    <w:rsid w:val="002E1BB4"/>
    <w:rsid w:val="0046549A"/>
    <w:rsid w:val="005C4A29"/>
    <w:rsid w:val="006347AC"/>
    <w:rsid w:val="006A58E6"/>
    <w:rsid w:val="007E56E1"/>
    <w:rsid w:val="008C5C2B"/>
    <w:rsid w:val="009A3E2B"/>
    <w:rsid w:val="00A3250B"/>
    <w:rsid w:val="00A73FBF"/>
    <w:rsid w:val="00A75A2C"/>
    <w:rsid w:val="00C052B3"/>
    <w:rsid w:val="00D245E7"/>
    <w:rsid w:val="00FA36B5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A5F6C-7B69-40D9-8F52-7B5BC21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9DD22FF1.dotm</Template>
  <TotalTime>0</TotalTime>
  <Pages>2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Lanzer</dc:creator>
  <cp:keywords/>
  <dc:description/>
  <cp:lastModifiedBy>Leibfried, Dirk</cp:lastModifiedBy>
  <cp:revision>5</cp:revision>
  <dcterms:created xsi:type="dcterms:W3CDTF">2017-12-08T07:28:00Z</dcterms:created>
  <dcterms:modified xsi:type="dcterms:W3CDTF">2017-12-08T10:26:00Z</dcterms:modified>
</cp:coreProperties>
</file>